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3C66D" w14:textId="77777777" w:rsidR="008D3595" w:rsidRPr="008E0907" w:rsidRDefault="008D3595" w:rsidP="001C2F93">
      <w:pPr>
        <w:pStyle w:val="a5"/>
        <w:tabs>
          <w:tab w:val="left" w:pos="567"/>
        </w:tabs>
        <w:jc w:val="right"/>
        <w:rPr>
          <w:rFonts w:eastAsiaTheme="minorHAnsi"/>
          <w:b/>
          <w:bCs/>
          <w:i/>
          <w:iCs/>
          <w:color w:val="23272B"/>
          <w:lang w:eastAsia="en-US"/>
        </w:rPr>
      </w:pPr>
    </w:p>
    <w:p w14:paraId="193300C4" w14:textId="77777777" w:rsidR="008D3595" w:rsidRPr="008E0907" w:rsidRDefault="008D3595" w:rsidP="001C2F93">
      <w:pPr>
        <w:tabs>
          <w:tab w:val="left" w:pos="567"/>
        </w:tabs>
        <w:rPr>
          <w:b/>
          <w:bCs/>
          <w:i/>
          <w:iCs/>
        </w:rPr>
      </w:pPr>
    </w:p>
    <w:p w14:paraId="54B11467" w14:textId="77777777" w:rsidR="008D3595" w:rsidRPr="008E0907" w:rsidRDefault="008D3595" w:rsidP="001C2F93">
      <w:pPr>
        <w:shd w:val="clear" w:color="auto" w:fill="FFFFFF"/>
        <w:tabs>
          <w:tab w:val="left" w:pos="567"/>
        </w:tabs>
        <w:jc w:val="center"/>
        <w:rPr>
          <w:b/>
          <w:color w:val="000000"/>
          <w:kern w:val="36"/>
        </w:rPr>
      </w:pPr>
      <w:r w:rsidRPr="008E0907">
        <w:rPr>
          <w:b/>
          <w:color w:val="000000"/>
          <w:kern w:val="36"/>
        </w:rPr>
        <w:t xml:space="preserve">Техническое задание </w:t>
      </w:r>
    </w:p>
    <w:p w14:paraId="28688BE9" w14:textId="5E348E5C" w:rsidR="008D3595" w:rsidRPr="008E0907" w:rsidRDefault="008D3595" w:rsidP="001C2F93">
      <w:pPr>
        <w:shd w:val="clear" w:color="auto" w:fill="FFFFFF"/>
        <w:tabs>
          <w:tab w:val="left" w:pos="567"/>
        </w:tabs>
        <w:jc w:val="center"/>
        <w:rPr>
          <w:b/>
          <w:color w:val="000000"/>
          <w:kern w:val="36"/>
        </w:rPr>
      </w:pPr>
      <w:r w:rsidRPr="008E0907">
        <w:rPr>
          <w:b/>
          <w:color w:val="000000"/>
          <w:kern w:val="36"/>
        </w:rPr>
        <w:t>на выполнение комплекса работ</w:t>
      </w:r>
      <w:r w:rsidR="00504845">
        <w:rPr>
          <w:b/>
          <w:color w:val="000000"/>
          <w:kern w:val="36"/>
        </w:rPr>
        <w:t xml:space="preserve"> </w:t>
      </w:r>
      <w:r w:rsidR="000B77CD">
        <w:rPr>
          <w:b/>
          <w:color w:val="000000"/>
          <w:kern w:val="36"/>
        </w:rPr>
        <w:t xml:space="preserve">по </w:t>
      </w:r>
      <w:r w:rsidR="008E760C">
        <w:rPr>
          <w:b/>
          <w:color w:val="000000"/>
          <w:kern w:val="36"/>
        </w:rPr>
        <w:t xml:space="preserve">полному </w:t>
      </w:r>
      <w:r w:rsidR="000B77CD">
        <w:rPr>
          <w:b/>
          <w:color w:val="000000"/>
          <w:kern w:val="36"/>
        </w:rPr>
        <w:t>строительству объектов</w:t>
      </w:r>
      <w:r w:rsidR="008E760C">
        <w:rPr>
          <w:b/>
          <w:color w:val="000000"/>
          <w:kern w:val="36"/>
        </w:rPr>
        <w:t xml:space="preserve"> под «ключ"</w:t>
      </w:r>
      <w:r w:rsidRPr="008E0907">
        <w:rPr>
          <w:b/>
          <w:color w:val="000000"/>
          <w:kern w:val="36"/>
        </w:rPr>
        <w:t>.</w:t>
      </w:r>
    </w:p>
    <w:p w14:paraId="4DCC30FA" w14:textId="77777777" w:rsidR="008D3595" w:rsidRPr="008E0907" w:rsidRDefault="008D3595" w:rsidP="001C2F93">
      <w:pPr>
        <w:shd w:val="clear" w:color="auto" w:fill="FFFFFF"/>
        <w:tabs>
          <w:tab w:val="left" w:pos="567"/>
        </w:tabs>
        <w:rPr>
          <w:b/>
          <w:color w:val="000000"/>
          <w:kern w:val="36"/>
        </w:rPr>
      </w:pPr>
    </w:p>
    <w:p w14:paraId="2D7FBDAA" w14:textId="158675CF" w:rsidR="008D3595" w:rsidRPr="00D30AEF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jc w:val="both"/>
        <w:rPr>
          <w:sz w:val="22"/>
          <w:szCs w:val="22"/>
        </w:rPr>
      </w:pPr>
      <w:r w:rsidRPr="008E0907">
        <w:rPr>
          <w:b/>
          <w:bCs/>
          <w:color w:val="000000"/>
          <w:sz w:val="22"/>
          <w:szCs w:val="22"/>
        </w:rPr>
        <w:t>Характеристика</w:t>
      </w:r>
      <w:r w:rsidRPr="008E0907">
        <w:rPr>
          <w:b/>
          <w:color w:val="000000"/>
          <w:sz w:val="22"/>
          <w:szCs w:val="22"/>
        </w:rPr>
        <w:t xml:space="preserve"> объекта.</w:t>
      </w:r>
    </w:p>
    <w:p w14:paraId="69278AB6" w14:textId="149E5852" w:rsidR="00C24512" w:rsidRPr="00C24512" w:rsidRDefault="008E760C" w:rsidP="001C2F93">
      <w:pPr>
        <w:shd w:val="clear" w:color="auto" w:fill="FFFFFF"/>
        <w:tabs>
          <w:tab w:val="left" w:pos="567"/>
        </w:tabs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Объекты строительства в настоящий момент расположены на территории действующе</w:t>
      </w:r>
      <w:r w:rsidR="002C2606">
        <w:rPr>
          <w:sz w:val="22"/>
          <w:szCs w:val="22"/>
        </w:rPr>
        <w:t>го</w:t>
      </w:r>
      <w:r>
        <w:rPr>
          <w:sz w:val="22"/>
          <w:szCs w:val="22"/>
        </w:rPr>
        <w:t xml:space="preserve"> стро</w:t>
      </w:r>
      <w:r w:rsidR="002C2606">
        <w:rPr>
          <w:sz w:val="22"/>
          <w:szCs w:val="22"/>
        </w:rPr>
        <w:t>ительного участка</w:t>
      </w:r>
      <w:r>
        <w:rPr>
          <w:sz w:val="22"/>
          <w:szCs w:val="22"/>
        </w:rPr>
        <w:t>.</w:t>
      </w:r>
    </w:p>
    <w:p w14:paraId="626231E1" w14:textId="77777777" w:rsidR="00D30AEF" w:rsidRPr="00C24512" w:rsidRDefault="00D30AEF" w:rsidP="001C2F93">
      <w:pPr>
        <w:pStyle w:val="a7"/>
        <w:shd w:val="clear" w:color="auto" w:fill="FFFFFF"/>
        <w:tabs>
          <w:tab w:val="left" w:pos="567"/>
        </w:tabs>
        <w:ind w:left="0"/>
        <w:contextualSpacing/>
        <w:jc w:val="both"/>
        <w:rPr>
          <w:sz w:val="22"/>
          <w:szCs w:val="22"/>
          <w:lang w:val="ru-RU"/>
        </w:rPr>
      </w:pPr>
    </w:p>
    <w:p w14:paraId="189BEA3E" w14:textId="36008A14" w:rsidR="008D3595" w:rsidRPr="00D30AEF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rPr>
          <w:color w:val="000000"/>
          <w:sz w:val="22"/>
          <w:szCs w:val="22"/>
        </w:rPr>
      </w:pPr>
      <w:r w:rsidRPr="008E0907">
        <w:rPr>
          <w:b/>
          <w:bCs/>
          <w:color w:val="000000"/>
          <w:sz w:val="22"/>
          <w:szCs w:val="22"/>
        </w:rPr>
        <w:t>Основные цели</w:t>
      </w:r>
      <w:r w:rsidRPr="008E0907">
        <w:rPr>
          <w:b/>
          <w:bCs/>
          <w:color w:val="000000"/>
          <w:sz w:val="22"/>
          <w:szCs w:val="22"/>
          <w:lang w:val="ru-RU"/>
        </w:rPr>
        <w:t>:</w:t>
      </w:r>
    </w:p>
    <w:p w14:paraId="4D2F78AF" w14:textId="1EF01A31" w:rsidR="008E760C" w:rsidRDefault="008E760C" w:rsidP="001C2F93">
      <w:pPr>
        <w:shd w:val="clear" w:color="auto" w:fill="FFFFFF"/>
        <w:tabs>
          <w:tab w:val="left" w:pos="567"/>
        </w:tabs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По проекту «</w:t>
      </w:r>
      <w:r w:rsidRPr="008E760C">
        <w:rPr>
          <w:color w:val="000000"/>
          <w:sz w:val="22"/>
          <w:szCs w:val="22"/>
        </w:rPr>
        <w:t>Развитие инженерных сетей присоединенных поселков в г.Алматы. Строительство водозаборного</w:t>
      </w:r>
      <w:r>
        <w:rPr>
          <w:color w:val="000000"/>
          <w:sz w:val="22"/>
          <w:szCs w:val="22"/>
        </w:rPr>
        <w:t xml:space="preserve"> </w:t>
      </w:r>
      <w:r w:rsidRPr="008E760C">
        <w:rPr>
          <w:color w:val="000000"/>
          <w:sz w:val="22"/>
          <w:szCs w:val="22"/>
        </w:rPr>
        <w:t>сооружения и станции водоподготовки на р.Аксай для обеспечения Наурызбайского района</w:t>
      </w:r>
      <w:r>
        <w:rPr>
          <w:color w:val="000000"/>
          <w:sz w:val="22"/>
          <w:szCs w:val="22"/>
        </w:rPr>
        <w:t xml:space="preserve">» </w:t>
      </w:r>
      <w:r w:rsidRPr="00C24512">
        <w:rPr>
          <w:color w:val="000000"/>
          <w:sz w:val="22"/>
          <w:szCs w:val="22"/>
        </w:rPr>
        <w:t>требуется выполнить</w:t>
      </w:r>
      <w:r>
        <w:rPr>
          <w:color w:val="000000"/>
          <w:sz w:val="22"/>
          <w:szCs w:val="22"/>
        </w:rPr>
        <w:t xml:space="preserve"> полный </w:t>
      </w:r>
      <w:r w:rsidRPr="008E760C">
        <w:rPr>
          <w:color w:val="000000"/>
          <w:sz w:val="22"/>
          <w:szCs w:val="22"/>
        </w:rPr>
        <w:t>комплекс</w:t>
      </w:r>
      <w:r>
        <w:rPr>
          <w:color w:val="000000"/>
          <w:sz w:val="22"/>
          <w:szCs w:val="22"/>
        </w:rPr>
        <w:t xml:space="preserve"> </w:t>
      </w:r>
      <w:r w:rsidRPr="008E760C">
        <w:rPr>
          <w:color w:val="000000"/>
          <w:sz w:val="22"/>
          <w:szCs w:val="22"/>
        </w:rPr>
        <w:t>работ по строительству объектов под «ключ".</w:t>
      </w:r>
    </w:p>
    <w:p w14:paraId="4DBDEEF7" w14:textId="77777777" w:rsidR="00D30AEF" w:rsidRPr="00C24512" w:rsidRDefault="00D30AEF" w:rsidP="001C2F93">
      <w:pPr>
        <w:pStyle w:val="a7"/>
        <w:shd w:val="clear" w:color="auto" w:fill="FFFFFF"/>
        <w:tabs>
          <w:tab w:val="left" w:pos="567"/>
        </w:tabs>
        <w:ind w:left="0"/>
        <w:contextualSpacing/>
        <w:rPr>
          <w:color w:val="000000"/>
          <w:sz w:val="22"/>
          <w:szCs w:val="22"/>
          <w:lang w:val="ru-RU"/>
        </w:rPr>
      </w:pPr>
    </w:p>
    <w:p w14:paraId="30760AF1" w14:textId="318C11CC" w:rsidR="008D3595" w:rsidRPr="00504845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rPr>
          <w:color w:val="000000"/>
          <w:sz w:val="22"/>
          <w:szCs w:val="22"/>
          <w:lang w:val="ru-RU"/>
        </w:rPr>
      </w:pPr>
      <w:r w:rsidRPr="008E0907">
        <w:rPr>
          <w:b/>
          <w:bCs/>
          <w:color w:val="000000"/>
          <w:sz w:val="22"/>
          <w:szCs w:val="22"/>
          <w:lang w:val="ru-RU"/>
        </w:rPr>
        <w:t>Общие требования к выполнению работ:</w:t>
      </w:r>
    </w:p>
    <w:p w14:paraId="00B142E7" w14:textId="32B897C5" w:rsidR="00963502" w:rsidRDefault="00963502" w:rsidP="001C2F93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Опыт работы Подрядчика в сфере строительства по соответствующим видам работ;</w:t>
      </w:r>
    </w:p>
    <w:p w14:paraId="3DE19557" w14:textId="51E60742" w:rsidR="00FC6631" w:rsidRDefault="00504845" w:rsidP="001C2F93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 w:rsidRPr="00DD255D">
        <w:rPr>
          <w:color w:val="000000"/>
          <w:sz w:val="22"/>
          <w:szCs w:val="22"/>
        </w:rPr>
        <w:t xml:space="preserve">Перед началом работ Подрядчик должен согласовать с Заказчиком </w:t>
      </w:r>
      <w:r w:rsidR="002C2606">
        <w:rPr>
          <w:color w:val="000000"/>
          <w:sz w:val="22"/>
          <w:szCs w:val="22"/>
        </w:rPr>
        <w:t>Г</w:t>
      </w:r>
      <w:r w:rsidRPr="00DD255D">
        <w:rPr>
          <w:color w:val="000000"/>
          <w:sz w:val="22"/>
          <w:szCs w:val="22"/>
        </w:rPr>
        <w:t>рафик производства работ</w:t>
      </w:r>
      <w:r w:rsidR="002C2606">
        <w:rPr>
          <w:color w:val="000000"/>
          <w:sz w:val="22"/>
          <w:szCs w:val="22"/>
        </w:rPr>
        <w:t xml:space="preserve"> (ГПР)</w:t>
      </w:r>
      <w:r w:rsidR="00FC6631">
        <w:rPr>
          <w:color w:val="000000"/>
          <w:sz w:val="22"/>
          <w:szCs w:val="22"/>
        </w:rPr>
        <w:t>;</w:t>
      </w:r>
    </w:p>
    <w:p w14:paraId="67F84F9F" w14:textId="19840200" w:rsidR="00504845" w:rsidRPr="00DD255D" w:rsidRDefault="00504845" w:rsidP="001C2F93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 w:rsidRPr="00DD255D">
        <w:rPr>
          <w:color w:val="000000"/>
          <w:sz w:val="22"/>
          <w:szCs w:val="22"/>
        </w:rPr>
        <w:t>Выполнять работы необходимо обученными и аттестованными специалистами</w:t>
      </w:r>
      <w:r w:rsidR="00FC6631">
        <w:rPr>
          <w:color w:val="000000"/>
          <w:sz w:val="22"/>
          <w:szCs w:val="22"/>
        </w:rPr>
        <w:t>;</w:t>
      </w:r>
    </w:p>
    <w:p w14:paraId="3FA80413" w14:textId="7AE3E1C5" w:rsidR="008E760C" w:rsidRDefault="00504845" w:rsidP="001C2F93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 w:rsidRPr="00DD255D">
        <w:rPr>
          <w:color w:val="000000"/>
          <w:sz w:val="22"/>
          <w:szCs w:val="22"/>
        </w:rPr>
        <w:t xml:space="preserve">Подрядчик должен учесть </w:t>
      </w:r>
      <w:r w:rsidR="008E760C">
        <w:rPr>
          <w:color w:val="000000"/>
          <w:sz w:val="22"/>
          <w:szCs w:val="22"/>
        </w:rPr>
        <w:t>специфику работы в стесненных условиях</w:t>
      </w:r>
      <w:r w:rsidR="002C2606">
        <w:rPr>
          <w:color w:val="000000"/>
          <w:sz w:val="22"/>
          <w:szCs w:val="22"/>
        </w:rPr>
        <w:t xml:space="preserve"> и в горной местности.</w:t>
      </w:r>
    </w:p>
    <w:p w14:paraId="21133491" w14:textId="77777777" w:rsidR="00C24512" w:rsidRPr="00806950" w:rsidRDefault="00C24512" w:rsidP="001C2F93">
      <w:pPr>
        <w:pStyle w:val="a7"/>
        <w:tabs>
          <w:tab w:val="left" w:pos="567"/>
          <w:tab w:val="left" w:pos="851"/>
        </w:tabs>
        <w:autoSpaceDE w:val="0"/>
        <w:autoSpaceDN w:val="0"/>
        <w:adjustRightInd w:val="0"/>
        <w:ind w:left="0"/>
        <w:jc w:val="both"/>
        <w:rPr>
          <w:color w:val="000000"/>
          <w:sz w:val="22"/>
          <w:szCs w:val="22"/>
          <w:highlight w:val="yellow"/>
          <w:lang w:val="ru-RU"/>
        </w:rPr>
      </w:pPr>
    </w:p>
    <w:p w14:paraId="3B8E7ECA" w14:textId="5ABED6B7" w:rsidR="008D3595" w:rsidRPr="00806950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jc w:val="both"/>
        <w:rPr>
          <w:rFonts w:eastAsia="Times New Roman"/>
          <w:b/>
          <w:color w:val="000000"/>
          <w:sz w:val="22"/>
          <w:szCs w:val="22"/>
        </w:rPr>
      </w:pPr>
      <w:r w:rsidRPr="008E0907">
        <w:rPr>
          <w:b/>
          <w:color w:val="000000"/>
          <w:sz w:val="22"/>
          <w:szCs w:val="22"/>
        </w:rPr>
        <w:t>Срок производства работ</w:t>
      </w:r>
      <w:r w:rsidRPr="008E0907">
        <w:rPr>
          <w:b/>
          <w:color w:val="000000"/>
          <w:sz w:val="22"/>
          <w:szCs w:val="22"/>
          <w:lang w:val="ru-RU"/>
        </w:rPr>
        <w:t>:</w:t>
      </w:r>
    </w:p>
    <w:p w14:paraId="0540A9C2" w14:textId="36DFB6E9" w:rsidR="00C24512" w:rsidRDefault="00806950" w:rsidP="001C2F93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 w:rsidRPr="00806950">
        <w:rPr>
          <w:color w:val="000000"/>
          <w:sz w:val="22"/>
          <w:szCs w:val="22"/>
        </w:rPr>
        <w:t xml:space="preserve">Весь комплекс </w:t>
      </w:r>
      <w:r w:rsidR="00D57D39" w:rsidRPr="00D57D39">
        <w:rPr>
          <w:color w:val="000000"/>
          <w:sz w:val="22"/>
          <w:szCs w:val="22"/>
        </w:rPr>
        <w:t xml:space="preserve">работ по </w:t>
      </w:r>
      <w:r w:rsidR="00D57D39">
        <w:rPr>
          <w:color w:val="000000"/>
          <w:sz w:val="22"/>
          <w:szCs w:val="22"/>
        </w:rPr>
        <w:t xml:space="preserve">устройству водовода </w:t>
      </w:r>
      <w:r w:rsidR="00D57D39" w:rsidRPr="00D57D39">
        <w:rPr>
          <w:color w:val="000000"/>
          <w:sz w:val="22"/>
          <w:szCs w:val="22"/>
        </w:rPr>
        <w:t xml:space="preserve">закончить в течение </w:t>
      </w:r>
      <w:r w:rsidR="00D57D39">
        <w:rPr>
          <w:color w:val="000000"/>
          <w:sz w:val="22"/>
          <w:szCs w:val="22"/>
        </w:rPr>
        <w:t>45</w:t>
      </w:r>
      <w:r w:rsidR="00D57D39" w:rsidRPr="00D57D39">
        <w:rPr>
          <w:color w:val="000000"/>
          <w:sz w:val="22"/>
          <w:szCs w:val="22"/>
        </w:rPr>
        <w:t xml:space="preserve"> (сорок пять) календарных дней.</w:t>
      </w:r>
    </w:p>
    <w:p w14:paraId="381AB052" w14:textId="77777777" w:rsidR="00C24512" w:rsidRPr="00806950" w:rsidRDefault="00C24512" w:rsidP="001C2F93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</w:p>
    <w:p w14:paraId="64A2F0E9" w14:textId="06692A46" w:rsidR="008D3595" w:rsidRPr="00C24512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jc w:val="both"/>
        <w:rPr>
          <w:color w:val="000000"/>
          <w:sz w:val="22"/>
          <w:szCs w:val="22"/>
          <w:lang w:val="ru-RU"/>
        </w:rPr>
      </w:pPr>
      <w:r w:rsidRPr="008E0907">
        <w:rPr>
          <w:b/>
          <w:bCs/>
          <w:color w:val="000000"/>
          <w:sz w:val="22"/>
          <w:szCs w:val="22"/>
          <w:lang w:val="ru-RU"/>
        </w:rPr>
        <w:t xml:space="preserve">Требования к </w:t>
      </w:r>
      <w:r w:rsidRPr="008E0907">
        <w:rPr>
          <w:b/>
          <w:color w:val="000000"/>
          <w:sz w:val="22"/>
          <w:szCs w:val="22"/>
          <w:lang w:val="ru-RU"/>
        </w:rPr>
        <w:t>организации</w:t>
      </w:r>
      <w:r w:rsidRPr="008E0907">
        <w:rPr>
          <w:b/>
          <w:bCs/>
          <w:color w:val="000000"/>
          <w:sz w:val="22"/>
          <w:szCs w:val="22"/>
          <w:lang w:val="ru-RU"/>
        </w:rPr>
        <w:t xml:space="preserve"> и проведению работ:</w:t>
      </w:r>
    </w:p>
    <w:p w14:paraId="098F2B3E" w14:textId="7C33D010" w:rsidR="00C24512" w:rsidRPr="00C24512" w:rsidRDefault="00C24512" w:rsidP="001C2F93">
      <w:pPr>
        <w:shd w:val="clear" w:color="auto" w:fill="FFFFFF"/>
        <w:tabs>
          <w:tab w:val="left" w:pos="567"/>
        </w:tabs>
        <w:jc w:val="both"/>
        <w:rPr>
          <w:bCs/>
          <w:color w:val="000000"/>
          <w:sz w:val="22"/>
          <w:szCs w:val="22"/>
        </w:rPr>
      </w:pPr>
      <w:r w:rsidRPr="00C24512">
        <w:rPr>
          <w:bCs/>
          <w:color w:val="000000"/>
          <w:sz w:val="22"/>
          <w:szCs w:val="22"/>
        </w:rPr>
        <w:t>Качество выполняемых работ должно удовлетворять требованиям действующих строительных норм и правил (СНиП)</w:t>
      </w:r>
      <w:r w:rsidR="000B77CD">
        <w:rPr>
          <w:bCs/>
          <w:color w:val="000000"/>
          <w:sz w:val="22"/>
          <w:szCs w:val="22"/>
        </w:rPr>
        <w:t>;</w:t>
      </w:r>
    </w:p>
    <w:p w14:paraId="547A9535" w14:textId="77777777" w:rsidR="00C24512" w:rsidRPr="00C24512" w:rsidRDefault="00C24512" w:rsidP="001C2F93">
      <w:pPr>
        <w:shd w:val="clear" w:color="auto" w:fill="FFFFFF"/>
        <w:tabs>
          <w:tab w:val="left" w:pos="567"/>
        </w:tabs>
        <w:jc w:val="both"/>
        <w:rPr>
          <w:bCs/>
          <w:color w:val="000000"/>
          <w:sz w:val="22"/>
          <w:szCs w:val="22"/>
        </w:rPr>
      </w:pPr>
      <w:r w:rsidRPr="00C24512">
        <w:rPr>
          <w:bCs/>
          <w:color w:val="000000"/>
          <w:sz w:val="22"/>
          <w:szCs w:val="22"/>
        </w:rPr>
        <w:t>В случае обнаружения дефектов после приемки объекта в эксплуатацию – исправление дефектов производится Подрядчиком в установленные Договором сроки за счет Подрядчика. Срок предоставления гарантий качества – не менее 24 месяцев.</w:t>
      </w:r>
    </w:p>
    <w:p w14:paraId="7DBAE81E" w14:textId="77777777" w:rsidR="00C24512" w:rsidRPr="00C24512" w:rsidRDefault="00C24512" w:rsidP="001C2F93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 w:rsidRPr="00C24512">
        <w:rPr>
          <w:bCs/>
          <w:color w:val="000000"/>
          <w:sz w:val="22"/>
          <w:szCs w:val="22"/>
        </w:rPr>
        <w:t>Все поставляемые материалы должны иметь соответствующие сертификаты, технические паспорта и другие документы</w:t>
      </w:r>
      <w:r w:rsidRPr="00C24512">
        <w:rPr>
          <w:color w:val="000000"/>
          <w:sz w:val="22"/>
          <w:szCs w:val="22"/>
        </w:rPr>
        <w:t>, удостоверяющие их качество. Копии этих документов должны быть предоставлены Заказчику до начала производства работ, выполняемых с использованием этих материалов.</w:t>
      </w:r>
    </w:p>
    <w:p w14:paraId="6E07DC31" w14:textId="77777777" w:rsidR="00C24512" w:rsidRPr="008E0907" w:rsidRDefault="00C24512" w:rsidP="001C2F93">
      <w:pPr>
        <w:pStyle w:val="a7"/>
        <w:shd w:val="clear" w:color="auto" w:fill="FFFFFF"/>
        <w:tabs>
          <w:tab w:val="left" w:pos="567"/>
        </w:tabs>
        <w:ind w:left="0"/>
        <w:contextualSpacing/>
        <w:jc w:val="both"/>
        <w:rPr>
          <w:color w:val="000000"/>
          <w:sz w:val="22"/>
          <w:szCs w:val="22"/>
          <w:lang w:val="ru-RU"/>
        </w:rPr>
      </w:pPr>
    </w:p>
    <w:p w14:paraId="5A00F934" w14:textId="79FBA3AE" w:rsidR="008D3595" w:rsidRPr="00C24512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jc w:val="both"/>
        <w:rPr>
          <w:b/>
          <w:sz w:val="22"/>
          <w:szCs w:val="22"/>
        </w:rPr>
      </w:pPr>
      <w:r w:rsidRPr="008E0907">
        <w:rPr>
          <w:b/>
          <w:sz w:val="22"/>
          <w:szCs w:val="22"/>
        </w:rPr>
        <w:t xml:space="preserve">Временные </w:t>
      </w:r>
      <w:r w:rsidRPr="008E0907">
        <w:rPr>
          <w:b/>
          <w:bCs/>
          <w:sz w:val="22"/>
          <w:szCs w:val="22"/>
        </w:rPr>
        <w:t>сооружения</w:t>
      </w:r>
      <w:r w:rsidRPr="008E0907">
        <w:rPr>
          <w:b/>
          <w:bCs/>
          <w:color w:val="000000"/>
          <w:sz w:val="22"/>
          <w:szCs w:val="22"/>
        </w:rPr>
        <w:t>:</w:t>
      </w:r>
    </w:p>
    <w:p w14:paraId="4F264013" w14:textId="334AC43A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</w:rPr>
      </w:pPr>
      <w:r w:rsidRPr="002C2606">
        <w:rPr>
          <w:color w:val="000000"/>
          <w:sz w:val="22"/>
          <w:szCs w:val="22"/>
        </w:rPr>
        <w:t>Склад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09750926" w14:textId="58BBA441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Точки водоснабжения (теплая вода)/электроснабжения (380В и 220В) на строительном участке, подключение к точкам и/или дизель генератор за счет Подрядчика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69ECAE06" w14:textId="5F974B1C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</w:rPr>
      </w:pPr>
      <w:r w:rsidRPr="002C2606">
        <w:rPr>
          <w:color w:val="000000"/>
          <w:sz w:val="22"/>
          <w:szCs w:val="22"/>
        </w:rPr>
        <w:t>Туалеты на площадке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37DD175D" w14:textId="138C9BAD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</w:rPr>
      </w:pPr>
      <w:r w:rsidRPr="002C2606">
        <w:rPr>
          <w:color w:val="000000"/>
          <w:sz w:val="22"/>
          <w:szCs w:val="22"/>
        </w:rPr>
        <w:t>Электрические удлинители и кабели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37D615F0" w14:textId="3AC48C50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Размещение персонала и транспортировка от/на строительную площадку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2B147925" w14:textId="54290D4D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Обеспечение питанием на площадке в течение рабочего дня (обед/ужин)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4B785BEE" w14:textId="2B00A188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Первая помощь в медпункте на объекте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636B8AFB" w14:textId="3E5479EA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Медицинский осмотр в соответствии с требованиями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2FBFB100" w14:textId="29D19DD9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Пропуски для рабочих, оборудования и транспортных средств (если требуется) на место выполнения работ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67F62377" w14:textId="6B5319DC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</w:rPr>
      </w:pPr>
      <w:r w:rsidRPr="002C2606">
        <w:rPr>
          <w:color w:val="000000"/>
          <w:sz w:val="22"/>
          <w:szCs w:val="22"/>
        </w:rPr>
        <w:t>Общая безопасность площадки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68BB7D98" w14:textId="0EFE1C58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Безопасность временных сооружений, материалов, оборудования и инструментов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7BCE2999" w14:textId="0E6A6578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</w:rPr>
      </w:pPr>
      <w:r w:rsidRPr="002C2606">
        <w:rPr>
          <w:color w:val="000000"/>
          <w:sz w:val="22"/>
          <w:szCs w:val="22"/>
        </w:rPr>
        <w:t>Демобилизация всех временных сооружений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2F1EDCAD" w14:textId="22C37101" w:rsidR="00C24512" w:rsidRPr="002C2606" w:rsidRDefault="00C24512" w:rsidP="001C2F93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</w:rPr>
      </w:pPr>
      <w:r w:rsidRPr="002C2606">
        <w:rPr>
          <w:color w:val="000000"/>
          <w:sz w:val="22"/>
          <w:szCs w:val="22"/>
        </w:rPr>
        <w:t>Демобилизация оборудования и персонала</w:t>
      </w:r>
      <w:r w:rsidR="002C2606">
        <w:rPr>
          <w:color w:val="000000"/>
          <w:sz w:val="22"/>
          <w:szCs w:val="22"/>
          <w:lang w:val="ru-RU"/>
        </w:rPr>
        <w:t>.</w:t>
      </w:r>
    </w:p>
    <w:p w14:paraId="5134B327" w14:textId="77777777" w:rsidR="00C24512" w:rsidRPr="008E0907" w:rsidRDefault="00C24512" w:rsidP="001C2F93">
      <w:pPr>
        <w:pStyle w:val="a7"/>
        <w:shd w:val="clear" w:color="auto" w:fill="FFFFFF"/>
        <w:tabs>
          <w:tab w:val="left" w:pos="567"/>
        </w:tabs>
        <w:ind w:left="0"/>
        <w:contextualSpacing/>
        <w:jc w:val="both"/>
        <w:rPr>
          <w:b/>
          <w:sz w:val="22"/>
          <w:szCs w:val="22"/>
        </w:rPr>
      </w:pPr>
    </w:p>
    <w:p w14:paraId="72652292" w14:textId="6DBD50D7" w:rsidR="008D3595" w:rsidRPr="00C24512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rPr>
          <w:b/>
          <w:sz w:val="22"/>
          <w:szCs w:val="22"/>
        </w:rPr>
      </w:pPr>
      <w:r w:rsidRPr="008E0907">
        <w:rPr>
          <w:b/>
          <w:sz w:val="22"/>
          <w:szCs w:val="22"/>
        </w:rPr>
        <w:t>Контроль и обеспечение качества</w:t>
      </w:r>
      <w:r w:rsidRPr="008E0907">
        <w:rPr>
          <w:b/>
          <w:sz w:val="22"/>
          <w:szCs w:val="22"/>
          <w:lang w:val="ru-RU"/>
        </w:rPr>
        <w:t>:</w:t>
      </w:r>
    </w:p>
    <w:p w14:paraId="6576FB3A" w14:textId="33122139" w:rsidR="001C2F93" w:rsidRPr="002C2606" w:rsidRDefault="002C2606" w:rsidP="001C2F93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Техническая п</w:t>
      </w:r>
      <w:r w:rsidR="001C2F93" w:rsidRPr="002C2606">
        <w:rPr>
          <w:color w:val="000000"/>
          <w:sz w:val="22"/>
          <w:szCs w:val="22"/>
          <w:lang w:val="ru-RU"/>
        </w:rPr>
        <w:t xml:space="preserve">роверка </w:t>
      </w:r>
      <w:r w:rsidRPr="002C2606">
        <w:rPr>
          <w:color w:val="000000"/>
          <w:sz w:val="22"/>
          <w:szCs w:val="22"/>
          <w:lang w:val="ru-RU"/>
        </w:rPr>
        <w:t xml:space="preserve">техники </w:t>
      </w:r>
      <w:r w:rsidR="001C2F93" w:rsidRPr="002C2606">
        <w:rPr>
          <w:color w:val="000000"/>
          <w:sz w:val="22"/>
          <w:szCs w:val="22"/>
          <w:lang w:val="ru-RU"/>
        </w:rPr>
        <w:t xml:space="preserve">и </w:t>
      </w:r>
      <w:r w:rsidRPr="002C2606">
        <w:rPr>
          <w:color w:val="000000"/>
          <w:sz w:val="22"/>
          <w:szCs w:val="22"/>
          <w:lang w:val="ru-RU"/>
        </w:rPr>
        <w:t>медицинское освидетельствование персонала;</w:t>
      </w:r>
    </w:p>
    <w:p w14:paraId="2090E00D" w14:textId="4927EF01" w:rsidR="001C2F93" w:rsidRPr="002C2606" w:rsidRDefault="001C2F93" w:rsidP="001C2F93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Предоставление чертежей/схем, подписанных Заказчиком</w:t>
      </w:r>
      <w:r w:rsidR="002C2606" w:rsidRPr="002C2606">
        <w:rPr>
          <w:color w:val="000000"/>
          <w:sz w:val="22"/>
          <w:szCs w:val="22"/>
          <w:lang w:val="ru-RU"/>
        </w:rPr>
        <w:t>;</w:t>
      </w:r>
    </w:p>
    <w:p w14:paraId="70F00F7D" w14:textId="17200025" w:rsidR="001C2F93" w:rsidRPr="002C2606" w:rsidRDefault="001C2F93" w:rsidP="001C2F93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Инспекции контроля качества и контроль за выполнением</w:t>
      </w:r>
      <w:r w:rsidR="002C2606" w:rsidRPr="002C2606">
        <w:rPr>
          <w:color w:val="000000"/>
          <w:sz w:val="22"/>
          <w:szCs w:val="22"/>
          <w:lang w:val="ru-RU"/>
        </w:rPr>
        <w:t>;</w:t>
      </w:r>
    </w:p>
    <w:p w14:paraId="448F142A" w14:textId="41B25ADE" w:rsidR="001C2F93" w:rsidRPr="002C2606" w:rsidRDefault="001C2F93" w:rsidP="001C2F93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lastRenderedPageBreak/>
        <w:t>Составление актов, ведение ежедневных журналов в соответствии с требованиями РК ГАСК</w:t>
      </w:r>
      <w:r w:rsidR="002C2606" w:rsidRPr="002C2606">
        <w:rPr>
          <w:color w:val="000000"/>
          <w:sz w:val="22"/>
          <w:szCs w:val="22"/>
          <w:lang w:val="ru-RU"/>
        </w:rPr>
        <w:t>.</w:t>
      </w:r>
    </w:p>
    <w:p w14:paraId="51C69EBD" w14:textId="77777777" w:rsidR="00C24512" w:rsidRPr="001C2F93" w:rsidRDefault="00C24512" w:rsidP="001C2F93">
      <w:pPr>
        <w:pStyle w:val="a7"/>
        <w:shd w:val="clear" w:color="auto" w:fill="FFFFFF"/>
        <w:tabs>
          <w:tab w:val="left" w:pos="567"/>
        </w:tabs>
        <w:ind w:left="0"/>
        <w:contextualSpacing/>
        <w:rPr>
          <w:b/>
          <w:sz w:val="22"/>
          <w:szCs w:val="22"/>
          <w:lang w:val="ru-RU"/>
        </w:rPr>
      </w:pPr>
    </w:p>
    <w:p w14:paraId="2CEC1D59" w14:textId="5379419C" w:rsidR="008D3595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jc w:val="both"/>
        <w:rPr>
          <w:b/>
          <w:sz w:val="22"/>
          <w:szCs w:val="22"/>
        </w:rPr>
      </w:pPr>
      <w:r w:rsidRPr="008E0907">
        <w:rPr>
          <w:b/>
          <w:sz w:val="22"/>
          <w:szCs w:val="22"/>
        </w:rPr>
        <w:t>Машины, оборудование и инструменты</w:t>
      </w:r>
      <w:r w:rsidRPr="008E0907">
        <w:rPr>
          <w:b/>
          <w:sz w:val="22"/>
          <w:szCs w:val="22"/>
          <w:lang w:val="ru-RU"/>
        </w:rPr>
        <w:t>:</w:t>
      </w:r>
      <w:r w:rsidRPr="008E0907">
        <w:rPr>
          <w:b/>
          <w:sz w:val="22"/>
          <w:szCs w:val="22"/>
        </w:rPr>
        <w:t xml:space="preserve"> </w:t>
      </w:r>
    </w:p>
    <w:p w14:paraId="7239E62E" w14:textId="065B3BDA" w:rsidR="00806950" w:rsidRPr="002C2606" w:rsidRDefault="002C2606" w:rsidP="001C2F93">
      <w:pPr>
        <w:pStyle w:val="a7"/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  <w:lang w:val="ru-RU"/>
        </w:rPr>
        <w:t>Строительная техника в количестве необходимом для выполнения работ по ГПР;</w:t>
      </w:r>
    </w:p>
    <w:p w14:paraId="32407862" w14:textId="3828BB9B" w:rsidR="00806950" w:rsidRPr="00806950" w:rsidRDefault="00806950" w:rsidP="001C2F93">
      <w:pPr>
        <w:pStyle w:val="a7"/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806950">
        <w:rPr>
          <w:color w:val="000000"/>
          <w:sz w:val="22"/>
          <w:szCs w:val="22"/>
          <w:lang w:val="ru-RU"/>
        </w:rPr>
        <w:t>Предоставление материалов для строительных лесов, защитных ограждений, защита от падения (при необходимости)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6E57233D" w14:textId="3E972908" w:rsidR="00806950" w:rsidRDefault="00806950" w:rsidP="001C2F93">
      <w:pPr>
        <w:pStyle w:val="a7"/>
        <w:numPr>
          <w:ilvl w:val="0"/>
          <w:numId w:val="6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806950">
        <w:rPr>
          <w:color w:val="000000"/>
          <w:sz w:val="22"/>
          <w:szCs w:val="22"/>
          <w:lang w:val="ru-RU"/>
        </w:rPr>
        <w:t>Расходные материалы, электроинструменты, инструменты и ручные инструменты</w:t>
      </w:r>
      <w:r>
        <w:rPr>
          <w:color w:val="000000"/>
          <w:sz w:val="22"/>
          <w:szCs w:val="22"/>
          <w:lang w:val="ru-RU"/>
        </w:rPr>
        <w:t>.</w:t>
      </w:r>
    </w:p>
    <w:p w14:paraId="480DDAAB" w14:textId="77777777" w:rsidR="00C24512" w:rsidRPr="00806950" w:rsidRDefault="00C24512" w:rsidP="001C2F93">
      <w:pPr>
        <w:pStyle w:val="a7"/>
        <w:tabs>
          <w:tab w:val="left" w:pos="567"/>
          <w:tab w:val="left" w:pos="851"/>
        </w:tabs>
        <w:autoSpaceDE w:val="0"/>
        <w:autoSpaceDN w:val="0"/>
        <w:adjustRightInd w:val="0"/>
        <w:ind w:left="0"/>
        <w:jc w:val="both"/>
        <w:rPr>
          <w:color w:val="000000"/>
          <w:sz w:val="22"/>
          <w:szCs w:val="22"/>
          <w:lang w:val="ru-RU"/>
        </w:rPr>
      </w:pPr>
    </w:p>
    <w:p w14:paraId="792E9ECB" w14:textId="7715D4B2" w:rsidR="008D3595" w:rsidRPr="00806950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jc w:val="both"/>
        <w:rPr>
          <w:b/>
          <w:sz w:val="22"/>
          <w:szCs w:val="22"/>
        </w:rPr>
      </w:pPr>
      <w:r w:rsidRPr="008E0907">
        <w:rPr>
          <w:b/>
          <w:sz w:val="22"/>
          <w:szCs w:val="22"/>
        </w:rPr>
        <w:t>Требования БиОТ</w:t>
      </w:r>
      <w:r w:rsidRPr="008E0907">
        <w:rPr>
          <w:b/>
          <w:sz w:val="22"/>
          <w:szCs w:val="22"/>
          <w:lang w:val="ru-RU"/>
        </w:rPr>
        <w:t>:</w:t>
      </w:r>
    </w:p>
    <w:p w14:paraId="23ECBBD0" w14:textId="15A61B90" w:rsidR="00806950" w:rsidRPr="00DD255D" w:rsidRDefault="00806950" w:rsidP="001C2F93">
      <w:pPr>
        <w:pStyle w:val="a7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</w:rPr>
      </w:pPr>
      <w:r w:rsidRPr="00DD255D">
        <w:rPr>
          <w:color w:val="000000"/>
          <w:sz w:val="22"/>
          <w:szCs w:val="22"/>
        </w:rPr>
        <w:t>План по БиОТ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4BEDD0F6" w14:textId="53CDD1B1" w:rsidR="00806950" w:rsidRPr="00806950" w:rsidRDefault="00806950" w:rsidP="001C2F93">
      <w:pPr>
        <w:pStyle w:val="a7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806950">
        <w:rPr>
          <w:color w:val="000000"/>
          <w:sz w:val="22"/>
          <w:szCs w:val="22"/>
          <w:lang w:val="ru-RU"/>
        </w:rPr>
        <w:t>Соблюдение требований Законодательства РК по БиОТ, а также системы управления БиОТ Заказчика, плана БиОТ и процедур БиОТ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7D764242" w14:textId="00A5A2D2" w:rsidR="00806950" w:rsidRPr="00806950" w:rsidRDefault="00806950" w:rsidP="001C2F93">
      <w:pPr>
        <w:pStyle w:val="a7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806950">
        <w:rPr>
          <w:color w:val="000000"/>
          <w:sz w:val="22"/>
          <w:szCs w:val="22"/>
          <w:lang w:val="ru-RU"/>
        </w:rPr>
        <w:t>Все средства индивидуальной защиты, одобренные отделом БиОТ Заказчика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3CD8D676" w14:textId="200AF884" w:rsidR="00806950" w:rsidRDefault="00806950" w:rsidP="001C2F93">
      <w:pPr>
        <w:pStyle w:val="a7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806950">
        <w:rPr>
          <w:color w:val="000000"/>
          <w:sz w:val="22"/>
          <w:szCs w:val="22"/>
          <w:lang w:val="ru-RU"/>
        </w:rPr>
        <w:t>Ведение записей о вводных инструктажах по БиОТ и выдача допусков к работе.</w:t>
      </w:r>
    </w:p>
    <w:p w14:paraId="5FECADE0" w14:textId="77777777" w:rsidR="00C24512" w:rsidRPr="00806950" w:rsidRDefault="00C24512" w:rsidP="001C2F93">
      <w:pPr>
        <w:pStyle w:val="a7"/>
        <w:tabs>
          <w:tab w:val="left" w:pos="567"/>
          <w:tab w:val="left" w:pos="851"/>
        </w:tabs>
        <w:autoSpaceDE w:val="0"/>
        <w:autoSpaceDN w:val="0"/>
        <w:adjustRightInd w:val="0"/>
        <w:ind w:left="0"/>
        <w:jc w:val="both"/>
        <w:rPr>
          <w:color w:val="000000"/>
          <w:sz w:val="22"/>
          <w:szCs w:val="22"/>
          <w:lang w:val="ru-RU"/>
        </w:rPr>
      </w:pPr>
    </w:p>
    <w:p w14:paraId="0C8ECC2F" w14:textId="15D766FC" w:rsidR="008D3595" w:rsidRPr="00C24512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jc w:val="both"/>
        <w:rPr>
          <w:b/>
          <w:sz w:val="22"/>
          <w:szCs w:val="22"/>
        </w:rPr>
      </w:pPr>
      <w:r w:rsidRPr="008E0907">
        <w:rPr>
          <w:b/>
          <w:sz w:val="22"/>
          <w:szCs w:val="22"/>
        </w:rPr>
        <w:t>Страхование</w:t>
      </w:r>
      <w:r w:rsidRPr="008E0907">
        <w:rPr>
          <w:b/>
          <w:sz w:val="22"/>
          <w:szCs w:val="22"/>
          <w:lang w:val="ru-RU"/>
        </w:rPr>
        <w:t>:</w:t>
      </w:r>
    </w:p>
    <w:p w14:paraId="23C3F450" w14:textId="2F789E10" w:rsidR="001C2F93" w:rsidRPr="00DD255D" w:rsidRDefault="001C2F93" w:rsidP="001C2F93">
      <w:pPr>
        <w:pStyle w:val="a7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</w:rPr>
      </w:pPr>
      <w:r w:rsidRPr="00DD255D">
        <w:rPr>
          <w:color w:val="000000"/>
          <w:sz w:val="22"/>
          <w:szCs w:val="22"/>
        </w:rPr>
        <w:t>Страхование всех строительных рисков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2F807103" w14:textId="64A668E5" w:rsidR="001C2F93" w:rsidRPr="001C2F93" w:rsidRDefault="001C2F93" w:rsidP="001C2F93">
      <w:pPr>
        <w:pStyle w:val="a7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1C2F93">
        <w:rPr>
          <w:color w:val="000000"/>
          <w:sz w:val="22"/>
          <w:szCs w:val="22"/>
          <w:lang w:val="ru-RU"/>
        </w:rPr>
        <w:t>Страхование от несчастного случая на производстве, страхование ответственности работодателя в соответствии с законами РК</w:t>
      </w:r>
      <w:r w:rsidR="002C2606">
        <w:rPr>
          <w:color w:val="000000"/>
          <w:sz w:val="22"/>
          <w:szCs w:val="22"/>
          <w:lang w:val="ru-RU"/>
        </w:rPr>
        <w:t>;</w:t>
      </w:r>
    </w:p>
    <w:p w14:paraId="6D7C52A9" w14:textId="5F12FAAC" w:rsidR="001C2F93" w:rsidRPr="002C2606" w:rsidRDefault="001C2F93" w:rsidP="001C2F93">
      <w:pPr>
        <w:pStyle w:val="a7"/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2C2606">
        <w:rPr>
          <w:color w:val="000000"/>
          <w:sz w:val="22"/>
          <w:szCs w:val="22"/>
          <w:lang w:val="ru-RU"/>
        </w:rPr>
        <w:t>Страхование оборудования и транспортных средств</w:t>
      </w:r>
      <w:r w:rsidR="002C2606">
        <w:rPr>
          <w:color w:val="000000"/>
          <w:sz w:val="22"/>
          <w:szCs w:val="22"/>
          <w:lang w:val="ru-RU"/>
        </w:rPr>
        <w:t>.</w:t>
      </w:r>
    </w:p>
    <w:p w14:paraId="3852E6C2" w14:textId="77777777" w:rsidR="00C24512" w:rsidRPr="002C2606" w:rsidRDefault="00C24512" w:rsidP="001C2F93">
      <w:pPr>
        <w:pStyle w:val="a7"/>
        <w:shd w:val="clear" w:color="auto" w:fill="FFFFFF"/>
        <w:tabs>
          <w:tab w:val="left" w:pos="567"/>
        </w:tabs>
        <w:ind w:left="0"/>
        <w:contextualSpacing/>
        <w:jc w:val="both"/>
        <w:rPr>
          <w:b/>
          <w:sz w:val="22"/>
          <w:szCs w:val="22"/>
          <w:lang w:val="ru-RU"/>
        </w:rPr>
      </w:pPr>
    </w:p>
    <w:p w14:paraId="5D3BD30E" w14:textId="77777777" w:rsidR="008D3595" w:rsidRPr="008E0907" w:rsidRDefault="008D3595" w:rsidP="001C2F93">
      <w:pPr>
        <w:pStyle w:val="a7"/>
        <w:numPr>
          <w:ilvl w:val="0"/>
          <w:numId w:val="1"/>
        </w:numPr>
        <w:shd w:val="clear" w:color="auto" w:fill="FFFFFF"/>
        <w:tabs>
          <w:tab w:val="left" w:pos="567"/>
        </w:tabs>
        <w:ind w:left="0" w:firstLine="0"/>
        <w:contextualSpacing/>
        <w:rPr>
          <w:b/>
          <w:sz w:val="22"/>
          <w:szCs w:val="22"/>
        </w:rPr>
      </w:pPr>
      <w:r w:rsidRPr="008E0907">
        <w:rPr>
          <w:b/>
          <w:sz w:val="22"/>
          <w:szCs w:val="22"/>
        </w:rPr>
        <w:t>Спецификация</w:t>
      </w:r>
      <w:r w:rsidRPr="008E0907">
        <w:rPr>
          <w:b/>
          <w:sz w:val="22"/>
          <w:szCs w:val="22"/>
          <w:lang w:val="ru-RU"/>
        </w:rPr>
        <w:t>: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447"/>
        <w:gridCol w:w="5218"/>
        <w:gridCol w:w="992"/>
        <w:gridCol w:w="993"/>
        <w:gridCol w:w="1984"/>
      </w:tblGrid>
      <w:tr w:rsidR="008D3595" w:rsidRPr="008E0907" w14:paraId="3B63E092" w14:textId="77777777" w:rsidTr="004B5F1E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B1D3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E183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5413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55EA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8B2E6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 xml:space="preserve">Материалы </w:t>
            </w:r>
          </w:p>
        </w:tc>
      </w:tr>
      <w:tr w:rsidR="008D3595" w:rsidRPr="008E0907" w14:paraId="6BBDEA3F" w14:textId="77777777" w:rsidTr="004B5F1E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11AB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6B52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E3FB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180F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C54E" w14:textId="77777777" w:rsidR="008D3595" w:rsidRPr="008E0907" w:rsidRDefault="008D3595" w:rsidP="001C2F93">
            <w:pPr>
              <w:tabs>
                <w:tab w:val="left" w:pos="567"/>
              </w:tabs>
              <w:jc w:val="center"/>
              <w:rPr>
                <w:b/>
                <w:sz w:val="22"/>
                <w:szCs w:val="22"/>
              </w:rPr>
            </w:pPr>
            <w:r w:rsidRPr="008E0907">
              <w:rPr>
                <w:b/>
                <w:sz w:val="22"/>
                <w:szCs w:val="22"/>
              </w:rPr>
              <w:t>5.</w:t>
            </w:r>
          </w:p>
        </w:tc>
      </w:tr>
      <w:tr w:rsidR="001C2F93" w:rsidRPr="008E0907" w14:paraId="102C4BAA" w14:textId="77777777" w:rsidTr="004B5F1E"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D558" w14:textId="59AFD601" w:rsidR="001C2F93" w:rsidRPr="002C2606" w:rsidRDefault="004B5F1E" w:rsidP="001C2F93">
            <w:pPr>
              <w:tabs>
                <w:tab w:val="left" w:pos="56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3C81" w14:textId="3F4F250D" w:rsidR="002C2606" w:rsidRPr="002C2606" w:rsidRDefault="00267F0B" w:rsidP="004B5F1E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267F0B">
              <w:rPr>
                <w:bCs/>
                <w:sz w:val="22"/>
                <w:szCs w:val="22"/>
              </w:rPr>
              <w:t>Временный водовод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E8CC" w14:textId="4ABF9CEC" w:rsidR="001C2F93" w:rsidRPr="002C2606" w:rsidRDefault="00267F0B" w:rsidP="001C2F93">
            <w:pPr>
              <w:tabs>
                <w:tab w:val="left" w:pos="56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D203C5">
              <w:rPr>
                <w:bCs/>
                <w:sz w:val="22"/>
                <w:szCs w:val="22"/>
                <w:lang w:val="ru-KZ"/>
              </w:rPr>
              <w:t>о</w:t>
            </w:r>
            <w:r>
              <w:rPr>
                <w:bCs/>
                <w:sz w:val="22"/>
                <w:szCs w:val="22"/>
              </w:rPr>
              <w:t>м</w:t>
            </w:r>
            <w:r w:rsidR="00D203C5">
              <w:rPr>
                <w:bCs/>
                <w:sz w:val="22"/>
                <w:szCs w:val="22"/>
                <w:lang w:val="ru-KZ"/>
              </w:rPr>
              <w:t>пл</w:t>
            </w:r>
            <w:r w:rsidR="002C2606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AA5C" w14:textId="0C6AA7AA" w:rsidR="001C2F93" w:rsidRPr="002C2606" w:rsidRDefault="00D203C5" w:rsidP="001C2F93">
            <w:pPr>
              <w:tabs>
                <w:tab w:val="left" w:pos="56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KZ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5381" w14:textId="3B3D2181" w:rsidR="001C2F93" w:rsidRPr="002C2606" w:rsidRDefault="00D000C0" w:rsidP="001C2F93">
            <w:pPr>
              <w:tabs>
                <w:tab w:val="left" w:pos="567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Сметные объемы в </w:t>
            </w:r>
            <w:r w:rsidR="004B5F1E">
              <w:rPr>
                <w:bCs/>
                <w:sz w:val="22"/>
                <w:szCs w:val="22"/>
              </w:rPr>
              <w:t>приложении</w:t>
            </w:r>
          </w:p>
        </w:tc>
      </w:tr>
    </w:tbl>
    <w:p w14:paraId="6FD05377" w14:textId="77777777" w:rsidR="008D3595" w:rsidRPr="008E0907" w:rsidRDefault="008D3595" w:rsidP="001C2F93">
      <w:pPr>
        <w:pStyle w:val="a5"/>
        <w:tabs>
          <w:tab w:val="left" w:pos="567"/>
        </w:tabs>
        <w:rPr>
          <w:rFonts w:eastAsiaTheme="minorHAnsi"/>
          <w:b/>
          <w:bCs/>
          <w:i/>
          <w:iCs/>
          <w:color w:val="23272B"/>
          <w:lang w:eastAsia="en-US"/>
        </w:rPr>
      </w:pPr>
    </w:p>
    <w:sectPr w:rsidR="008D3595" w:rsidRPr="008E0907" w:rsidSect="001C2F93">
      <w:headerReference w:type="first" r:id="rId7"/>
      <w:footerReference w:type="firs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A1A8F" w14:textId="77777777" w:rsidR="00C07EA8" w:rsidRDefault="00C07EA8" w:rsidP="008D3595">
      <w:r>
        <w:separator/>
      </w:r>
    </w:p>
  </w:endnote>
  <w:endnote w:type="continuationSeparator" w:id="0">
    <w:p w14:paraId="05E47045" w14:textId="77777777" w:rsidR="00C07EA8" w:rsidRDefault="00C07EA8" w:rsidP="008D3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8D7FA" w14:textId="77777777" w:rsidR="00DC2151" w:rsidRPr="00FF7C5A" w:rsidRDefault="00166463" w:rsidP="003F255E">
    <w:pPr>
      <w:pStyle w:val="a5"/>
      <w:rPr>
        <w:b/>
        <w:bCs/>
      </w:rPr>
    </w:pPr>
    <w:r>
      <w:rPr>
        <w:rFonts w:eastAsiaTheme="minorHAnsi"/>
        <w:b/>
        <w:bCs/>
        <w:color w:val="23272B"/>
        <w:lang w:val="kk-KZ" w:eastAsia="en-US"/>
      </w:rPr>
      <w:t>І</w:t>
    </w:r>
    <w:r w:rsidRPr="00FF7C5A">
      <w:rPr>
        <w:rFonts w:eastAsiaTheme="minorHAnsi"/>
        <w:b/>
        <w:bCs/>
        <w:color w:val="23272B"/>
        <w:lang w:eastAsia="en-US"/>
      </w:rPr>
      <w:t>СК-</w:t>
    </w:r>
    <w:r>
      <w:rPr>
        <w:rFonts w:eastAsiaTheme="minorHAnsi"/>
        <w:b/>
        <w:bCs/>
        <w:color w:val="23272B"/>
        <w:lang w:val="kk-KZ" w:eastAsia="en-US"/>
      </w:rPr>
      <w:t>ПР</w:t>
    </w:r>
    <w:r w:rsidRPr="00FF7C5A">
      <w:rPr>
        <w:rFonts w:eastAsiaTheme="minorHAnsi"/>
        <w:b/>
        <w:bCs/>
        <w:color w:val="23272B"/>
        <w:lang w:eastAsia="en-US"/>
      </w:rPr>
      <w:t xml:space="preserve"> -0</w:t>
    </w:r>
    <w:r>
      <w:rPr>
        <w:rFonts w:eastAsiaTheme="minorHAnsi"/>
        <w:b/>
        <w:bCs/>
        <w:color w:val="23272B"/>
        <w:lang w:val="kk-KZ" w:eastAsia="en-US"/>
      </w:rPr>
      <w:t>3</w:t>
    </w:r>
    <w:r w:rsidRPr="00FF7C5A">
      <w:rPr>
        <w:rFonts w:eastAsiaTheme="minorHAnsi"/>
        <w:b/>
        <w:bCs/>
        <w:color w:val="23272B"/>
        <w:lang w:eastAsia="en-US"/>
      </w:rPr>
      <w:t>-ФК-0</w:t>
    </w:r>
    <w:r>
      <w:rPr>
        <w:rFonts w:eastAsiaTheme="minorHAnsi"/>
        <w:b/>
        <w:bCs/>
        <w:color w:val="23272B"/>
        <w:lang w:eastAsia="en-US"/>
      </w:rPr>
      <w:t>1</w:t>
    </w:r>
    <w:r w:rsidRPr="00FF7C5A">
      <w:rPr>
        <w:rFonts w:eastAsiaTheme="minorHAnsi"/>
        <w:b/>
        <w:bCs/>
        <w:color w:val="23272B"/>
        <w:lang w:eastAsia="en-US"/>
      </w:rPr>
      <w:t xml:space="preserve"> Протокол </w:t>
    </w:r>
    <w:r>
      <w:rPr>
        <w:rFonts w:eastAsiaTheme="minorHAnsi"/>
        <w:b/>
        <w:bCs/>
        <w:color w:val="23272B"/>
        <w:lang w:eastAsia="en-US"/>
      </w:rPr>
      <w:t>итогов закупок способом ЗЦП/Открытый конкурс/Закрытый конкурс</w:t>
    </w:r>
    <w:r w:rsidRPr="00FF7C5A">
      <w:rPr>
        <w:rFonts w:eastAsiaTheme="minorHAnsi"/>
        <w:b/>
        <w:bCs/>
        <w:color w:val="23272B"/>
        <w:lang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0838B" w14:textId="77777777" w:rsidR="00C07EA8" w:rsidRDefault="00C07EA8" w:rsidP="008D3595">
      <w:r>
        <w:separator/>
      </w:r>
    </w:p>
  </w:footnote>
  <w:footnote w:type="continuationSeparator" w:id="0">
    <w:p w14:paraId="52D738FB" w14:textId="77777777" w:rsidR="00C07EA8" w:rsidRDefault="00C07EA8" w:rsidP="008D3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962"/>
      <w:gridCol w:w="5118"/>
      <w:gridCol w:w="1843"/>
    </w:tblGrid>
    <w:tr w:rsidR="00DC2151" w:rsidRPr="005D73E4" w14:paraId="79F246F7" w14:textId="77777777" w:rsidTr="00883E69">
      <w:trPr>
        <w:cantSplit/>
        <w:trHeight w:val="45"/>
        <w:jc w:val="center"/>
      </w:trPr>
      <w:tc>
        <w:tcPr>
          <w:tcW w:w="2962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4FF99483" w14:textId="77777777" w:rsidR="00DC2151" w:rsidRPr="005D73E4" w:rsidRDefault="00166463" w:rsidP="00883E69">
          <w:pPr>
            <w:pStyle w:val="a3"/>
            <w:jc w:val="center"/>
            <w:rPr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4E23E46D" wp14:editId="51FF0AC7">
                <wp:simplePos x="0" y="0"/>
                <wp:positionH relativeFrom="column">
                  <wp:posOffset>-38735</wp:posOffset>
                </wp:positionH>
                <wp:positionV relativeFrom="paragraph">
                  <wp:posOffset>-1270</wp:posOffset>
                </wp:positionV>
                <wp:extent cx="1804670" cy="490855"/>
                <wp:effectExtent l="0" t="0" r="5080" b="4445"/>
                <wp:wrapNone/>
                <wp:docPr id="2" name="Рисунок 2" descr="blank1 6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lank1 6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4670" cy="490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18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34C333F7" w14:textId="77777777" w:rsidR="00DC2151" w:rsidRPr="005D73E4" w:rsidRDefault="00166463" w:rsidP="00883E69">
          <w:pPr>
            <w:jc w:val="center"/>
            <w:rPr>
              <w:b/>
              <w:i/>
            </w:rPr>
          </w:pPr>
          <w:r>
            <w:rPr>
              <w:b/>
              <w:i/>
            </w:rPr>
            <w:t>Порядок осуществления закупок товаров, работ и услуг ТОО «</w:t>
          </w:r>
          <w:r>
            <w:rPr>
              <w:b/>
              <w:i/>
              <w:lang w:val="en-US"/>
            </w:rPr>
            <w:t>Integra</w:t>
          </w:r>
          <w:r w:rsidRPr="00377084">
            <w:rPr>
              <w:b/>
              <w:i/>
            </w:rPr>
            <w:t xml:space="preserve"> </w:t>
          </w:r>
          <w:r>
            <w:rPr>
              <w:b/>
              <w:i/>
              <w:lang w:val="en-US"/>
            </w:rPr>
            <w:t>Construction</w:t>
          </w:r>
          <w:r w:rsidRPr="00377084">
            <w:rPr>
              <w:b/>
              <w:i/>
            </w:rPr>
            <w:t xml:space="preserve"> </w:t>
          </w:r>
          <w:r>
            <w:rPr>
              <w:b/>
              <w:i/>
              <w:lang w:val="en-US"/>
            </w:rPr>
            <w:t>KZ</w:t>
          </w:r>
          <w:r>
            <w:rPr>
              <w:b/>
              <w:i/>
            </w:rPr>
            <w:t>»</w:t>
          </w:r>
        </w:p>
      </w:tc>
      <w:tc>
        <w:tcPr>
          <w:tcW w:w="1843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FAD646C" w14:textId="77777777" w:rsidR="00DC2151" w:rsidRPr="00CB09FE" w:rsidRDefault="00166463" w:rsidP="00883E69">
          <w:pPr>
            <w:pStyle w:val="a3"/>
            <w:jc w:val="center"/>
            <w:rPr>
              <w:b/>
              <w:sz w:val="20"/>
              <w:szCs w:val="20"/>
            </w:rPr>
          </w:pPr>
          <w:r w:rsidRPr="00CB09FE">
            <w:rPr>
              <w:b/>
              <w:sz w:val="20"/>
              <w:szCs w:val="20"/>
            </w:rPr>
            <w:t>ICK-</w:t>
          </w:r>
          <w:r>
            <w:rPr>
              <w:b/>
              <w:sz w:val="20"/>
              <w:szCs w:val="20"/>
            </w:rPr>
            <w:t>ПР</w:t>
          </w:r>
          <w:r w:rsidRPr="00CB09FE">
            <w:rPr>
              <w:b/>
              <w:sz w:val="20"/>
              <w:szCs w:val="20"/>
            </w:rPr>
            <w:t>-0</w:t>
          </w:r>
          <w:r>
            <w:rPr>
              <w:b/>
              <w:sz w:val="20"/>
              <w:szCs w:val="20"/>
            </w:rPr>
            <w:t>4</w:t>
          </w:r>
        </w:p>
      </w:tc>
    </w:tr>
    <w:tr w:rsidR="00DC2151" w:rsidRPr="005D73E4" w14:paraId="71732C3E" w14:textId="77777777" w:rsidTr="00883E69">
      <w:trPr>
        <w:cantSplit/>
        <w:trHeight w:val="276"/>
        <w:jc w:val="center"/>
      </w:trPr>
      <w:tc>
        <w:tcPr>
          <w:tcW w:w="2962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5E9979B9" w14:textId="77777777" w:rsidR="00DC2151" w:rsidRPr="005D73E4" w:rsidRDefault="00C07EA8" w:rsidP="00883E69">
          <w:pPr>
            <w:pStyle w:val="a3"/>
            <w:jc w:val="center"/>
          </w:pPr>
        </w:p>
      </w:tc>
      <w:tc>
        <w:tcPr>
          <w:tcW w:w="5118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40DFA21F" w14:textId="77777777" w:rsidR="00DC2151" w:rsidRPr="005D73E4" w:rsidRDefault="00C07EA8" w:rsidP="00883E69">
          <w:pPr>
            <w:pStyle w:val="a3"/>
            <w:jc w:val="center"/>
          </w:pPr>
        </w:p>
      </w:tc>
      <w:tc>
        <w:tcPr>
          <w:tcW w:w="1843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5E5B5906" w14:textId="77777777" w:rsidR="00DC2151" w:rsidRPr="00FA7F15" w:rsidRDefault="00166463" w:rsidP="005E592D">
          <w:pPr>
            <w:pStyle w:val="a3"/>
            <w:jc w:val="center"/>
            <w:rPr>
              <w:sz w:val="20"/>
              <w:szCs w:val="20"/>
              <w:lang w:val="kk-KZ"/>
            </w:rPr>
          </w:pPr>
          <w:r w:rsidRPr="00CB09FE">
            <w:rPr>
              <w:sz w:val="20"/>
              <w:szCs w:val="20"/>
            </w:rPr>
            <w:t xml:space="preserve">Стр. </w:t>
          </w:r>
          <w:r w:rsidRPr="00CB09FE">
            <w:rPr>
              <w:sz w:val="20"/>
              <w:szCs w:val="20"/>
            </w:rPr>
            <w:fldChar w:fldCharType="begin"/>
          </w:r>
          <w:r w:rsidRPr="00CB09FE">
            <w:rPr>
              <w:sz w:val="20"/>
              <w:szCs w:val="20"/>
            </w:rPr>
            <w:instrText xml:space="preserve"> PAGE </w:instrText>
          </w:r>
          <w:r w:rsidRPr="00CB09FE"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1</w:t>
          </w:r>
          <w:r w:rsidRPr="00CB09FE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  <w:lang w:val="kk-KZ"/>
            </w:rPr>
            <w:t>26</w:t>
          </w:r>
        </w:p>
      </w:tc>
    </w:tr>
    <w:tr w:rsidR="00DC2151" w:rsidRPr="005D73E4" w14:paraId="2EA2472B" w14:textId="77777777" w:rsidTr="00883E69">
      <w:trPr>
        <w:cantSplit/>
        <w:trHeight w:val="375"/>
        <w:jc w:val="center"/>
      </w:trPr>
      <w:tc>
        <w:tcPr>
          <w:tcW w:w="2962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6A754A65" w14:textId="77777777" w:rsidR="00DC2151" w:rsidRPr="005D73E4" w:rsidRDefault="00C07EA8" w:rsidP="00883E69">
          <w:pPr>
            <w:pStyle w:val="a3"/>
            <w:jc w:val="center"/>
          </w:pPr>
        </w:p>
      </w:tc>
      <w:tc>
        <w:tcPr>
          <w:tcW w:w="5118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30B3F8E8" w14:textId="77777777" w:rsidR="00DC2151" w:rsidRPr="00EF2B9F" w:rsidRDefault="00166463" w:rsidP="00883E69">
          <w:pPr>
            <w:pStyle w:val="a3"/>
            <w:jc w:val="center"/>
            <w:rPr>
              <w:lang w:val="kk-KZ"/>
            </w:rPr>
          </w:pPr>
          <w:r>
            <w:t xml:space="preserve">ред. </w:t>
          </w:r>
          <w:r>
            <w:rPr>
              <w:lang w:val="kk-KZ"/>
            </w:rPr>
            <w:t>1</w:t>
          </w:r>
        </w:p>
      </w:tc>
      <w:tc>
        <w:tcPr>
          <w:tcW w:w="1843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0360AB8F" w14:textId="77777777" w:rsidR="00DC2151" w:rsidRPr="00CB09FE" w:rsidRDefault="00C07EA8" w:rsidP="00883E69">
          <w:pPr>
            <w:pStyle w:val="a3"/>
            <w:jc w:val="center"/>
            <w:rPr>
              <w:sz w:val="20"/>
              <w:szCs w:val="20"/>
            </w:rPr>
          </w:pPr>
        </w:p>
      </w:tc>
    </w:tr>
  </w:tbl>
  <w:p w14:paraId="22911BA2" w14:textId="77777777" w:rsidR="00DC2151" w:rsidRDefault="00C07EA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901"/>
    <w:multiLevelType w:val="hybridMultilevel"/>
    <w:tmpl w:val="76A62B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12852"/>
    <w:multiLevelType w:val="hybridMultilevel"/>
    <w:tmpl w:val="76A62B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10423"/>
    <w:multiLevelType w:val="hybridMultilevel"/>
    <w:tmpl w:val="76A62B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F4067"/>
    <w:multiLevelType w:val="hybridMultilevel"/>
    <w:tmpl w:val="E50CA49C"/>
    <w:lvl w:ilvl="0" w:tplc="CAFA6F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54CB9"/>
    <w:multiLevelType w:val="hybridMultilevel"/>
    <w:tmpl w:val="24147C50"/>
    <w:lvl w:ilvl="0" w:tplc="CAFA6F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65B61"/>
    <w:multiLevelType w:val="hybridMultilevel"/>
    <w:tmpl w:val="76A62B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740B3"/>
    <w:multiLevelType w:val="hybridMultilevel"/>
    <w:tmpl w:val="A1FE0C3A"/>
    <w:lvl w:ilvl="0" w:tplc="CAFA6FE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462350"/>
    <w:multiLevelType w:val="hybridMultilevel"/>
    <w:tmpl w:val="9412FFB0"/>
    <w:lvl w:ilvl="0" w:tplc="3F5E6C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7561C"/>
    <w:multiLevelType w:val="hybridMultilevel"/>
    <w:tmpl w:val="92208254"/>
    <w:lvl w:ilvl="0" w:tplc="CAFA6F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B3B45"/>
    <w:multiLevelType w:val="hybridMultilevel"/>
    <w:tmpl w:val="02026562"/>
    <w:lvl w:ilvl="0" w:tplc="CAFA6F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24BFB"/>
    <w:multiLevelType w:val="hybridMultilevel"/>
    <w:tmpl w:val="1C320D94"/>
    <w:lvl w:ilvl="0" w:tplc="CAFA6F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EA58D0"/>
    <w:multiLevelType w:val="hybridMultilevel"/>
    <w:tmpl w:val="76A62B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B40088"/>
    <w:multiLevelType w:val="hybridMultilevel"/>
    <w:tmpl w:val="76A62BF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1B12F0"/>
    <w:multiLevelType w:val="hybridMultilevel"/>
    <w:tmpl w:val="884660FA"/>
    <w:lvl w:ilvl="0" w:tplc="CAFA6F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C19D8"/>
    <w:multiLevelType w:val="hybridMultilevel"/>
    <w:tmpl w:val="3AC2B620"/>
    <w:lvl w:ilvl="0" w:tplc="CAFA6F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10"/>
  </w:num>
  <w:num w:numId="9">
    <w:abstractNumId w:val="9"/>
  </w:num>
  <w:num w:numId="10">
    <w:abstractNumId w:val="12"/>
  </w:num>
  <w:num w:numId="11">
    <w:abstractNumId w:val="14"/>
  </w:num>
  <w:num w:numId="12">
    <w:abstractNumId w:val="0"/>
  </w:num>
  <w:num w:numId="13">
    <w:abstractNumId w:val="8"/>
  </w:num>
  <w:num w:numId="14">
    <w:abstractNumId w:val="11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FB"/>
    <w:rsid w:val="00042C9F"/>
    <w:rsid w:val="000777D8"/>
    <w:rsid w:val="000B77CD"/>
    <w:rsid w:val="00166463"/>
    <w:rsid w:val="001C2F93"/>
    <w:rsid w:val="0020640B"/>
    <w:rsid w:val="00267F0B"/>
    <w:rsid w:val="002C2606"/>
    <w:rsid w:val="00321E19"/>
    <w:rsid w:val="00387823"/>
    <w:rsid w:val="00427CF5"/>
    <w:rsid w:val="004B5F1E"/>
    <w:rsid w:val="00504845"/>
    <w:rsid w:val="00641814"/>
    <w:rsid w:val="00806950"/>
    <w:rsid w:val="008D3595"/>
    <w:rsid w:val="008E760C"/>
    <w:rsid w:val="00963502"/>
    <w:rsid w:val="00A9499F"/>
    <w:rsid w:val="00AD78FB"/>
    <w:rsid w:val="00C07EA8"/>
    <w:rsid w:val="00C24512"/>
    <w:rsid w:val="00C514D1"/>
    <w:rsid w:val="00D000C0"/>
    <w:rsid w:val="00D203C5"/>
    <w:rsid w:val="00D30AEF"/>
    <w:rsid w:val="00D57D39"/>
    <w:rsid w:val="00FC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CFABE"/>
  <w15:chartTrackingRefBased/>
  <w15:docId w15:val="{8415850E-BC81-4EAC-9D3C-29208660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35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3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D35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D3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8D3595"/>
    <w:pPr>
      <w:ind w:left="708"/>
    </w:pPr>
    <w:rPr>
      <w:rFonts w:eastAsia="Batang"/>
      <w:lang w:val="en-US" w:eastAsia="ko-KR"/>
    </w:rPr>
  </w:style>
  <w:style w:type="character" w:customStyle="1" w:styleId="a8">
    <w:name w:val="Абзац списка Знак"/>
    <w:link w:val="a7"/>
    <w:uiPriority w:val="34"/>
    <w:rsid w:val="008D3595"/>
    <w:rPr>
      <w:rFonts w:ascii="Times New Roman" w:eastAsia="Batang" w:hAnsi="Times New Roman" w:cs="Times New Roman"/>
      <w:sz w:val="24"/>
      <w:szCs w:val="24"/>
      <w:lang w:val="en-US" w:eastAsia="ko-KR"/>
    </w:rPr>
  </w:style>
  <w:style w:type="table" w:styleId="a9">
    <w:name w:val="Table Grid"/>
    <w:basedOn w:val="a1"/>
    <w:uiPriority w:val="39"/>
    <w:rsid w:val="008D3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4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Жазубай Адил Қайратұлы</dc:creator>
  <cp:keywords/>
  <dc:description/>
  <cp:lastModifiedBy>Шаймергенов Бахтияр Ананаевич</cp:lastModifiedBy>
  <cp:revision>17</cp:revision>
  <dcterms:created xsi:type="dcterms:W3CDTF">2025-01-30T06:19:00Z</dcterms:created>
  <dcterms:modified xsi:type="dcterms:W3CDTF">2025-03-11T12:00:00Z</dcterms:modified>
</cp:coreProperties>
</file>